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2"/>
          <w:szCs w:val="32"/>
          <w:lang w:val="en-US" w:eastAsia="zh-Hans"/>
        </w:rPr>
      </w:pPr>
      <w:r>
        <w:rPr>
          <w:rFonts w:hint="eastAsia"/>
          <w:sz w:val="32"/>
          <w:szCs w:val="32"/>
          <w:lang w:val="en-US" w:eastAsia="zh-Hans"/>
        </w:rPr>
        <w:t>李幸民教授简介</w:t>
      </w:r>
      <w:bookmarkStart w:id="0" w:name="_GoBack"/>
      <w:bookmarkEnd w:id="0"/>
    </w:p>
    <w:p>
      <w:pPr>
        <w:rPr>
          <w:rFonts w:hint="eastAsia"/>
          <w:sz w:val="32"/>
          <w:szCs w:val="32"/>
          <w:lang w:val="en-US" w:eastAsia="zh-Hans"/>
        </w:rPr>
      </w:pPr>
      <w:r>
        <w:drawing>
          <wp:inline distT="0" distB="0" distL="114300" distR="114300">
            <wp:extent cx="5266690" cy="2962910"/>
            <wp:effectExtent l="0" t="0" r="16510" b="88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sz w:val="32"/>
          <w:szCs w:val="32"/>
          <w:lang w:val="en-US" w:eastAsia="zh-Hans"/>
        </w:rPr>
      </w:pPr>
      <w:r>
        <w:rPr>
          <w:rFonts w:hint="default"/>
          <w:sz w:val="32"/>
          <w:szCs w:val="32"/>
          <w:lang w:val="en-US" w:eastAsia="zh-Hans"/>
        </w:rPr>
        <w:t>李幸民:国际中华应用心理学研究会理事，原国家心理咨询师职业资格鉴定广东省专家组组长，全国心理危机干预联盟理事，广东省心理危机干预专家组成员，中科院广州教育基地心理健康指导专家，广东省心理学会心理咨询与治疗专委会顾问，广东省应用心理学研究会顾问，广东省心理咨询师协会副会长，广州市心理咨询师协会会长。</w:t>
      </w:r>
    </w:p>
    <w:p>
      <w:pPr>
        <w:rPr>
          <w:rFonts w:hint="default"/>
          <w:sz w:val="32"/>
          <w:szCs w:val="32"/>
          <w:lang w:val="en-US" w:eastAsia="zh-Hans"/>
        </w:rPr>
      </w:pPr>
      <w:r>
        <w:rPr>
          <w:rFonts w:hint="default"/>
          <w:sz w:val="32"/>
          <w:szCs w:val="32"/>
          <w:lang w:val="en-US" w:eastAsia="zh-Hans"/>
        </w:rPr>
        <w:t>1983年，本科毕业于广州医科大学。随后前往中山大学、北京大学、新加坡国立大学进一步深造。长期在高校从事心理学的教学、科研和实践。一承担国家级省级科研项目多项。有关的论文论著数十篇。应邀在中央电视台、省市电视台、电台和多家报社作专栏嘉宾，前往党政事业单位、企业、学校、监狱、社区作心理学专题讲座逾千场次。受到同行和公众的肯定。</w:t>
      </w:r>
    </w:p>
    <w:p>
      <w:pPr>
        <w:rPr>
          <w:rFonts w:hint="default"/>
          <w:lang w:val="en-US" w:eastAsia="zh-Hans"/>
        </w:rPr>
      </w:pPr>
    </w:p>
    <w:p>
      <w:pPr>
        <w:rPr>
          <w:rFonts w:hint="default"/>
          <w:lang w:val="en-US" w:eastAsia="zh-Hans"/>
        </w:rPr>
      </w:pPr>
      <w:r>
        <w:drawing>
          <wp:inline distT="0" distB="0" distL="114300" distR="114300">
            <wp:extent cx="5257165" cy="2893695"/>
            <wp:effectExtent l="0" t="0" r="63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89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6FFBA5B"/>
    <w:rsid w:val="5CB79A51"/>
    <w:rsid w:val="B6FFB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Office_5.1.1.7662_F1E327BC-269C-435d-A152-05C5408002CA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2023-02-13T23:50:00Z</dcterms:created>
  <dc:creator>菩提树</dc:creator>
  <cp:lastModifiedBy>菩提树</cp:lastModifiedBy>
  <dcterms:modified xsi:type="dcterms:W3CDTF">2023-02-13T16:03:33Z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2052-5.1.1.7662</vt:lpwstr>
  </property>
  <property fmtid="{D5CDD505-2E9C-101B-9397-08002B2CF9AE}" pid="3" name="ICV">
    <vt:lpwstr>13555B0F68ABF995A8EBE963F98150EF</vt:lpwstr>
  </property>
</Properties>
</file>