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32"/>
          <w:szCs w:val="32"/>
        </w:rPr>
      </w:pPr>
      <w:r>
        <w:rPr>
          <w:sz w:val="32"/>
          <w:szCs w:val="32"/>
        </w:rPr>
        <w:t>赵冬梅教授个人简介：</w:t>
      </w:r>
    </w:p>
    <w:p>
      <w:pPr>
        <w:pStyle w:val="2"/>
        <w:keepNext w:val="0"/>
        <w:keepLines w:val="0"/>
        <w:widowControl/>
        <w:suppressLineNumbers w:val="0"/>
        <w:rPr>
          <w:sz w:val="32"/>
          <w:szCs w:val="32"/>
        </w:rPr>
      </w:pPr>
      <w:r>
        <w:rPr>
          <w:sz w:val="32"/>
          <w:szCs w:val="32"/>
        </w:rPr>
        <w:t>心理分析专业博士、心理学教授，注册心理咨询师，擅长家庭婚姻咨询，儿童青少年心理咨询等，心理咨询从业年限17年。广东金融学院第三届/第四届学术委员会委员，广东省心理学会理事，第三届广东省高校心理健康教育专家指导委员会委员，广东省 “千百十”优秀人才工程的省级培养对象，广东省12355青少年心理健康服务智库成员，广东金融学学院欧美同学会副会长，广州市欧美同学会会员。美国科罗拉多州立大学和英国西英格兰大学访问学者，她就 “如何正确批</w:t>
      </w:r>
      <w:bookmarkStart w:id="0" w:name="_GoBack"/>
      <w:bookmarkEnd w:id="0"/>
      <w:r>
        <w:rPr>
          <w:sz w:val="32"/>
          <w:szCs w:val="32"/>
        </w:rPr>
        <w:t xml:space="preserve">评孩子”接受《广州日报》采访- 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HYPERLINK "https://www.gduf.edu.cn/info/1038/8468.htm" </w:instrText>
      </w:r>
      <w:r>
        <w:rPr>
          <w:sz w:val="32"/>
          <w:szCs w:val="32"/>
        </w:rPr>
        <w:fldChar w:fldCharType="separate"/>
      </w:r>
      <w:r>
        <w:rPr>
          <w:rStyle w:val="4"/>
          <w:sz w:val="32"/>
          <w:szCs w:val="32"/>
          <w:u w:val="single"/>
        </w:rPr>
        <w:t>https://www.gduf.edu.cn/info/1038/8468.htm</w:t>
      </w:r>
      <w:r>
        <w:rPr>
          <w:sz w:val="32"/>
          <w:szCs w:val="32"/>
        </w:rPr>
        <w:fldChar w:fldCharType="end"/>
      </w:r>
      <w:r>
        <w:rPr>
          <w:sz w:val="32"/>
          <w:szCs w:val="32"/>
        </w:rPr>
        <w:t>。主要讲授课程有发展心理学》、《心理咨询原理与技术》、《心理电影与人生》、《健康心理学》、《员工心理素质测评》等。研究方向：心理创伤的临床与认知，情绪认知，儿童心理学、社会认知等。在《心理学报》、《心理科学》、《心理科学进展》等SCI,CSCD,CSCI收录期刊发表论文40余篇。著作一部《心理创伤理论与研究》，参编著作3部。主持并参与国家级和省部级以上课题20余项。主持国家社会科学教育学一般课题，教育部人文社会科学项目，广东金融学院应用心理学硕士点建设项目，应用心理学省级专业综合改革试点项目等省部级以上项目30余项。</w:t>
      </w:r>
    </w:p>
    <w:p>
      <w:pPr>
        <w:pStyle w:val="2"/>
        <w:keepNext w:val="0"/>
        <w:keepLines w:val="0"/>
        <w:widowControl/>
        <w:suppressLineNumbers w:val="0"/>
        <w:rPr>
          <w:sz w:val="32"/>
          <w:szCs w:val="32"/>
        </w:rPr>
      </w:pPr>
      <w:r>
        <w:rPr>
          <w:sz w:val="32"/>
          <w:szCs w:val="32"/>
        </w:rPr>
        <w:t xml:space="preserve">她就 “如何正确批评孩子”接受《广州日报》采访- 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HYPERLINK "https://www.gduf.edu.cn/info/1038/8468.htm" </w:instrText>
      </w:r>
      <w:r>
        <w:rPr>
          <w:sz w:val="32"/>
          <w:szCs w:val="32"/>
        </w:rPr>
        <w:fldChar w:fldCharType="separate"/>
      </w:r>
      <w:r>
        <w:rPr>
          <w:rStyle w:val="4"/>
          <w:sz w:val="32"/>
          <w:szCs w:val="32"/>
          <w:u w:val="single"/>
        </w:rPr>
        <w:t>https://www.gduf.edu.cn/info/1038/8468.htm</w:t>
      </w:r>
      <w:r>
        <w:rPr>
          <w:sz w:val="32"/>
          <w:szCs w:val="32"/>
        </w:rPr>
        <w:fldChar w:fldCharType="end"/>
      </w:r>
      <w:r>
        <w:rPr>
          <w:sz w:val="32"/>
          <w:szCs w:val="32"/>
        </w:rPr>
        <w:t>，</w:t>
      </w:r>
    </w:p>
    <w:p>
      <w:pPr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BF72AE3"/>
    <w:rsid w:val="DBF7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2020-07-25T09:11:00Z</dcterms:created>
  <dc:creator>xiaoquanlian</dc:creator>
  <cp:lastModifiedBy>xiaoquanlian</cp:lastModifiedBy>
  <dcterms:modified xsi:type="dcterms:W3CDTF">2020-07-25T09:12:52Z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